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2" w:rsidRPr="00AC3292" w:rsidRDefault="00AC3292" w:rsidP="00AC32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  <w:r w:rsidRPr="00AC3292">
        <w:rPr>
          <w:rFonts w:ascii="Arial" w:hAnsi="Arial" w:cs="Arial"/>
          <w:b/>
          <w:sz w:val="24"/>
          <w:szCs w:val="24"/>
          <w:lang w:bidi="ar-SA"/>
        </w:rPr>
        <w:t xml:space="preserve">REGULAMENTO DA </w:t>
      </w:r>
      <w:r w:rsidR="00685F0C">
        <w:rPr>
          <w:rFonts w:ascii="Arial" w:hAnsi="Arial" w:cs="Arial"/>
          <w:b/>
          <w:sz w:val="24"/>
          <w:szCs w:val="24"/>
          <w:lang w:bidi="ar-SA"/>
        </w:rPr>
        <w:t>V</w:t>
      </w:r>
      <w:r w:rsidRPr="00AC3292">
        <w:rPr>
          <w:rFonts w:ascii="Arial" w:hAnsi="Arial" w:cs="Arial"/>
          <w:b/>
          <w:sz w:val="24"/>
          <w:szCs w:val="24"/>
          <w:lang w:bidi="ar-SA"/>
        </w:rPr>
        <w:t xml:space="preserve"> ETAPA MUNICIPAL DA CONFERÊNCIA NACIONAL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  <w:r w:rsidRPr="00AC3292">
        <w:rPr>
          <w:rFonts w:ascii="Arial" w:hAnsi="Arial" w:cs="Arial"/>
          <w:b/>
          <w:sz w:val="24"/>
          <w:szCs w:val="24"/>
          <w:lang w:bidi="ar-SA"/>
        </w:rPr>
        <w:t>DE SAÚDE</w:t>
      </w:r>
      <w:r w:rsidR="00782E24">
        <w:rPr>
          <w:rFonts w:ascii="Arial" w:hAnsi="Arial" w:cs="Arial"/>
          <w:b/>
          <w:sz w:val="24"/>
          <w:szCs w:val="24"/>
          <w:lang w:bidi="ar-SA"/>
        </w:rPr>
        <w:t xml:space="preserve"> DE PARAÚNA</w:t>
      </w:r>
    </w:p>
    <w:p w:rsidR="00AC3292" w:rsidRPr="00AC3292" w:rsidRDefault="00AC3292" w:rsidP="00AC32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Art. 1º Este Regulamento tem por finalidade definir as regras de funcionamento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da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 convocada pelo Decreto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nº </w:t>
      </w:r>
      <w:r w:rsidR="00570628">
        <w:rPr>
          <w:rFonts w:ascii="Arial" w:hAnsi="Arial" w:cs="Arial"/>
          <w:sz w:val="24"/>
          <w:szCs w:val="24"/>
          <w:lang w:bidi="ar-SA"/>
        </w:rPr>
        <w:t xml:space="preserve">076/19 de 14 de Fevereiro </w:t>
      </w:r>
      <w:r w:rsidR="00685F0C">
        <w:rPr>
          <w:rFonts w:ascii="Arial" w:hAnsi="Arial" w:cs="Arial"/>
          <w:sz w:val="24"/>
          <w:szCs w:val="24"/>
          <w:lang w:bidi="ar-SA"/>
        </w:rPr>
        <w:t>de 2019</w:t>
      </w:r>
      <w:r w:rsidRPr="00AC3292">
        <w:rPr>
          <w:rFonts w:ascii="Arial" w:hAnsi="Arial" w:cs="Arial"/>
          <w:sz w:val="24"/>
          <w:szCs w:val="24"/>
          <w:lang w:bidi="ar-SA"/>
        </w:rPr>
        <w:t>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 xml:space="preserve">Parágrafo Único. A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 tem a</w:t>
      </w:r>
      <w:r w:rsidR="00685F0C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finalidade de avaliar a situação de saúde da população, a estrutura das Redes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 Serviços e de Atenção à Saúde, os processos de trabalho da Secretaria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Municipal de Saúde e formular diretrizes para subsidiar a atualização do Plano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Municipal de Saúde e a elaboração dos Planos Estadual e Nacional de Saúde.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 xml:space="preserve">Art. 2º A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 tem a seguinte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organização: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 Credenciamento;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II. Solenidade de abertura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III. Plenária de Abertura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IV. Palestras e debates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V. Trabalhos em Grupos;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VI. Plenárias dos Segmentos;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VII. Plenária Final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1º O credenciamento obedecerá aos seguintes critérios: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 O credenciamento dos</w:t>
      </w:r>
      <w:r w:rsidR="00367450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 delegados</w:t>
      </w:r>
      <w:r w:rsidR="00685F0C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 </w:t>
      </w:r>
      <w:r w:rsidR="00782E24" w:rsidRPr="00AC3292">
        <w:rPr>
          <w:rFonts w:ascii="Arial" w:hAnsi="Arial" w:cs="Arial"/>
          <w:sz w:val="24"/>
          <w:szCs w:val="24"/>
          <w:lang w:bidi="ar-SA"/>
        </w:rPr>
        <w:t>titulares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 e suplementes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 convidado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s </w:t>
      </w:r>
      <w:r w:rsidRPr="00AC3292">
        <w:rPr>
          <w:rFonts w:ascii="Arial" w:hAnsi="Arial" w:cs="Arial"/>
          <w:sz w:val="24"/>
          <w:szCs w:val="24"/>
          <w:lang w:bidi="ar-SA"/>
        </w:rPr>
        <w:t>(a</w:t>
      </w:r>
      <w:r w:rsidR="00782E24">
        <w:rPr>
          <w:rFonts w:ascii="Arial" w:hAnsi="Arial" w:cs="Arial"/>
          <w:sz w:val="24"/>
          <w:szCs w:val="24"/>
          <w:lang w:bidi="ar-SA"/>
        </w:rPr>
        <w:t>s</w:t>
      </w:r>
      <w:r w:rsidRPr="00AC3292">
        <w:rPr>
          <w:rFonts w:ascii="Arial" w:hAnsi="Arial" w:cs="Arial"/>
          <w:sz w:val="24"/>
          <w:szCs w:val="24"/>
          <w:lang w:bidi="ar-SA"/>
        </w:rPr>
        <w:t>) terá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="00782E24">
        <w:rPr>
          <w:rFonts w:ascii="Arial" w:hAnsi="Arial" w:cs="Arial"/>
          <w:sz w:val="24"/>
          <w:szCs w:val="24"/>
          <w:lang w:bidi="ar-SA"/>
        </w:rPr>
        <w:t>início às 13:00 horas do dia 26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de </w:t>
      </w:r>
      <w:r w:rsidR="00782E24">
        <w:rPr>
          <w:rFonts w:ascii="Arial" w:hAnsi="Arial" w:cs="Arial"/>
          <w:sz w:val="24"/>
          <w:szCs w:val="24"/>
          <w:lang w:bidi="ar-SA"/>
        </w:rPr>
        <w:t>fevereiro de 2019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 será finalizado às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="00782E24">
        <w:rPr>
          <w:rFonts w:ascii="Arial" w:hAnsi="Arial" w:cs="Arial"/>
          <w:sz w:val="24"/>
          <w:szCs w:val="24"/>
          <w:lang w:bidi="ar-SA"/>
        </w:rPr>
        <w:t>13:3</w:t>
      </w:r>
      <w:r w:rsidRPr="00AC3292">
        <w:rPr>
          <w:rFonts w:ascii="Arial" w:hAnsi="Arial" w:cs="Arial"/>
          <w:sz w:val="24"/>
          <w:szCs w:val="24"/>
          <w:lang w:bidi="ar-SA"/>
        </w:rPr>
        <w:t>0 horas do mesmo dia;</w:t>
      </w:r>
    </w:p>
    <w:p w:rsidR="00AC3292" w:rsidRPr="00AC3292" w:rsidRDefault="00782E24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I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I. Fica sob a responsabilidade de um integrante do segmento (usuário,</w:t>
      </w:r>
      <w:r w:rsidR="00AC3292">
        <w:rPr>
          <w:rFonts w:ascii="Arial" w:hAnsi="Arial" w:cs="Arial"/>
          <w:sz w:val="24"/>
          <w:szCs w:val="24"/>
          <w:lang w:bidi="ar-SA"/>
        </w:rPr>
        <w:t xml:space="preserve"> 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trabalhador ou gestor/prestador), o monitoramento da substituição do</w:t>
      </w:r>
      <w:r w:rsidR="00AC3292">
        <w:rPr>
          <w:rFonts w:ascii="Arial" w:hAnsi="Arial" w:cs="Arial"/>
          <w:sz w:val="24"/>
          <w:szCs w:val="24"/>
          <w:lang w:bidi="ar-SA"/>
        </w:rPr>
        <w:t xml:space="preserve"> 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delegado</w:t>
      </w:r>
      <w:r w:rsidR="00367450">
        <w:rPr>
          <w:rFonts w:ascii="Arial" w:hAnsi="Arial" w:cs="Arial"/>
          <w:sz w:val="24"/>
          <w:szCs w:val="24"/>
          <w:lang w:bidi="ar-SA"/>
        </w:rPr>
        <w:t xml:space="preserve"> 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(a) titular pelo seu suplente, junto a Comissão de Relatoria da</w:t>
      </w:r>
      <w:r w:rsidR="00AC3292">
        <w:rPr>
          <w:rFonts w:ascii="Arial" w:hAnsi="Arial" w:cs="Arial"/>
          <w:sz w:val="24"/>
          <w:szCs w:val="24"/>
          <w:lang w:bidi="ar-SA"/>
        </w:rPr>
        <w:t xml:space="preserve">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="00AC3292"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Saúde.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D977BF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2º A solenidade de abertura tem a finalidade de oficializar a abertura da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Conferência e viabilizar o pronunciamento das autoridades.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3º A solenid</w:t>
      </w:r>
      <w:r w:rsidR="00782E24">
        <w:rPr>
          <w:rFonts w:ascii="Arial" w:hAnsi="Arial" w:cs="Arial"/>
          <w:sz w:val="24"/>
          <w:szCs w:val="24"/>
          <w:lang w:bidi="ar-SA"/>
        </w:rPr>
        <w:t>ade de abertura terá início às 13:3</w:t>
      </w:r>
      <w:r w:rsidRPr="00AC3292">
        <w:rPr>
          <w:rFonts w:ascii="Arial" w:hAnsi="Arial" w:cs="Arial"/>
          <w:sz w:val="24"/>
          <w:szCs w:val="24"/>
          <w:lang w:bidi="ar-SA"/>
        </w:rPr>
        <w:t>0 horas com duração de trinta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(30) minutos.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lastRenderedPageBreak/>
        <w:t>§ 4º A Plenária de Abertura tem a finalidade apreciar e aprovar o Regulamento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da conferência e a realização de Palestra.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5º A organização da Plenária de Abertura obedecerá aos seguintes critérios: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 A composição da Mesa será paritária conforme a Resolução nº 453/2012-CNS;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II. Serão designados coordenador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(a) e um relator</w:t>
      </w:r>
      <w:r w:rsid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(a) para apoiar 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desenvolvimento dos trabalhos.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III. O coordenador terá a função submeter à apreciação e votação, dos</w:t>
      </w:r>
      <w:r w:rsid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delegados</w:t>
      </w:r>
      <w:r w:rsid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(as), a Minuta de Regulamento da </w:t>
      </w:r>
      <w:r w:rsidR="00782E24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Conferência Nacional de Saúde;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IV. O relator da Mesa terá a função de anotar os destaques, as questões de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encaminhamentos e as “questões de ordem” solicitadas pelos(as)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delegados(as) e apoiar o coordenador no desenvolvimento dos trabalhos.</w:t>
      </w:r>
    </w:p>
    <w:p w:rsidR="00AC3292" w:rsidRDefault="00AC3292" w:rsidP="00AC329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6º O funcionamento da Plenária de Abertura obedecerá aos seguintes critérios: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 A Coordenação da Mesa assegurará aos participantes manifestarem-se “pela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ordem”, sempre que qualquer um dos dispositivos deste Regulamento não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estiver sendo observado.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II. Durante a leitura da Minuta de Regulamento será assegurado aos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participantes a solicitação de destaques, os quais serão apreciados e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votados pelos(as) delegados(as) na Plenária de Abertura;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 xml:space="preserve">III. Um integrante da Mesa fará a leitura da Minuta de Regulamento da </w:t>
      </w:r>
      <w:r w:rsidR="00782E24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Municipal da Conferência Nacional de Saúde;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IV. O Relator da Mesa registrará os destaques, questões de encaminhamentos e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“questões de ordem” solicitadas pelos participantes;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V. Os itens lidos e não destacados estarão, automaticamente, aprovados;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VI. Os destaques serão pela “supressão”, total ou parcial, modificação ou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aditamento da proposta;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VII. Os destaques serão manifestados por meio do levantamento do crachá ou a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verbalização do participante durante a leitura de cada item e registrados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por meio da apresentação do crachá à Relatoria da Mesa;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VIII. As propostas de destaque deverão ser encaminhadas, por escrito e em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formulário próprio fornecido pela Comissão de Relatoria, até o final da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leitura da </w:t>
      </w:r>
      <w:r w:rsidRPr="00AC3292">
        <w:rPr>
          <w:rFonts w:ascii="Arial" w:hAnsi="Arial" w:cs="Arial"/>
          <w:sz w:val="24"/>
          <w:szCs w:val="24"/>
          <w:lang w:bidi="ar-SA"/>
        </w:rPr>
        <w:lastRenderedPageBreak/>
        <w:t>Minuta de Regulamento à Relatoria da Mesa, constituindo-se em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proposta de redação alternativa em relação ao item destacado.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IX. Concluída a leitura da Minuta de Regulamento os destaques registrados na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Secretaria da Mesa serão apresentados, um a um, à Plenária para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apreciação e votação;</w:t>
      </w:r>
    </w:p>
    <w:p w:rsidR="00AC3292" w:rsidRPr="00AC3292" w:rsidRDefault="00AC3292" w:rsidP="008F1D79">
      <w:pPr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X. Os destaques serão submetidos à deliberação da Plenária que decidirá,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inicialmente, sobre sua pertinência.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XI. Os destaques que envolvam questões de semântica ou de redação, que não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alterem o sentido do texto não serão apreciados pela plenária, cabendo à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Comissão de Relatoria estabelecer a redação final.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XII. Caso seja manifestada oposição ao destaque apresentado, o propositor terá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03 (três) minutos, improrrogáveis, para defender sua proposta e, igual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tempo terá o seu opositor para defender a manutenção do texto original.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XIII. Em caso de dúvida manifestada pela Plenária, será assegurado o direito à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réplica e à tréplica para esclarecimentos;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XIV. Será submetido à votação o(s) destaque(s) apresentado(s) em relação à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proposta original da Minuta de Regulamento;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XV. A proposta original do Regulamento será sempre a proposta de número 1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(um);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XVI. Não será permitida a manifestação “pela ordem” durante o regime de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votação.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XVII. As questões de encaminhamento somente serão acatadas quando o participante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se referir à condução do processo de apreciação, debate e votação por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parte da coordenação da mesa, e que não estejam previstas neste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Regulamento.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XVIII. Quando o item for destacado por mais de um participante, os proponentes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deverão avaliar a possibilidade formular uma proposta de consenso 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encaminhá-la à Relatoria da Mesa para apreciação de votação da Plenária;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XIX. Quando o item for destacado por mais de um participante e não for possível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o consenso entre os proponentes, a Coordenação da Mesa submeterá à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apreciação e votação da Plenária considerando a proposta nº 1 contra cada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um dos destaques;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XX. A Coordenação da Mesa somente acatará a apresentação de destaques durante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 leitura da proposta.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7º As palestras e debates têm a finalidade de orientar os participantes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quanto aos conteúdos dos Eixos Temáticos e, especificamente, apresentar dados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da Análise da situação de saúde da população, a estrutura das Redes de Serviços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e de Atenção à </w:t>
      </w:r>
      <w:r w:rsidRPr="00AC3292">
        <w:rPr>
          <w:rFonts w:ascii="Arial" w:hAnsi="Arial" w:cs="Arial"/>
          <w:sz w:val="24"/>
          <w:szCs w:val="24"/>
          <w:lang w:bidi="ar-SA"/>
        </w:rPr>
        <w:lastRenderedPageBreak/>
        <w:t>Saúde, os processos de trabalho da Secretaria Municipal de Saúde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e, propositivamente, indicar as possíveis soluções para os desafios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apresentados.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8º Os trabalhos em Grupos têm a finalidade de apreciar o Consolidado de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propostas de diretrizes ou de ações oriundas das atividades de conferência, aprová-las ou rejeitá-las e formular diretrizes e propostas para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subsidiar a revisão do Plano Municipal de Saúde, e subsidiar a elaboração dos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Planos Estadual e Nacional.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9º Os Grupos de Trabalho serão definidos no ato de credenciamento dos (as)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delegados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 e convidado</w:t>
      </w:r>
      <w:r w:rsid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(as);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10 A organização dos Grupos de Trabalho será paritária e a estrutura conforme os Eixos Temáticos: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 Saúde como direito;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II.</w:t>
      </w:r>
      <w:r w:rsidR="00782E24">
        <w:rPr>
          <w:rFonts w:ascii="Arial" w:hAnsi="Arial" w:cs="Arial"/>
          <w:sz w:val="24"/>
          <w:szCs w:val="24"/>
          <w:lang w:bidi="ar-SA"/>
        </w:rPr>
        <w:t>Consolidação dos princípios do Sistema Único de Saúde (SUS);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III.</w:t>
      </w:r>
      <w:r w:rsidR="00782E24">
        <w:rPr>
          <w:rFonts w:ascii="Arial" w:hAnsi="Arial" w:cs="Arial"/>
          <w:sz w:val="24"/>
          <w:szCs w:val="24"/>
          <w:lang w:bidi="ar-SA"/>
        </w:rPr>
        <w:t>Financiamento adequado e suficiente para o SUS.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11 Cada Grupo de Trabalho poderá formular uma (01) Diretriz para o eixo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temático e até cinco (05) propostas de ações correlacionadas com a diretriz.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12 O funcionamento dos Trabalhos dos Grupos obedecerá aos critérios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estabelecidos no § 7º deste artigo.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 xml:space="preserve">§ 13 As Plenárias dos Segmentos, na </w:t>
      </w:r>
      <w:r w:rsidR="00782E24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de Saúde, terão a finalidade de eleger, paritariamente, </w:t>
      </w:r>
      <w:r w:rsidR="00782E24">
        <w:rPr>
          <w:rFonts w:ascii="Arial" w:hAnsi="Arial" w:cs="Arial"/>
          <w:sz w:val="24"/>
          <w:szCs w:val="24"/>
          <w:lang w:bidi="ar-SA"/>
        </w:rPr>
        <w:t>8 (oito</w:t>
      </w:r>
      <w:r w:rsidRPr="00AC3292">
        <w:rPr>
          <w:rFonts w:ascii="Arial" w:hAnsi="Arial" w:cs="Arial"/>
          <w:sz w:val="24"/>
          <w:szCs w:val="24"/>
          <w:lang w:bidi="ar-SA"/>
        </w:rPr>
        <w:t>)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delegados(as) dos segmentos de usu</w:t>
      </w:r>
      <w:r w:rsidR="00782E24">
        <w:rPr>
          <w:rFonts w:ascii="Arial" w:hAnsi="Arial" w:cs="Arial"/>
          <w:sz w:val="24"/>
          <w:szCs w:val="24"/>
          <w:lang w:bidi="ar-SA"/>
        </w:rPr>
        <w:t>ários, trabalhadores, gestores/</w:t>
      </w:r>
      <w:r w:rsidRPr="00AC3292">
        <w:rPr>
          <w:rFonts w:ascii="Arial" w:hAnsi="Arial" w:cs="Arial"/>
          <w:sz w:val="24"/>
          <w:szCs w:val="24"/>
          <w:lang w:bidi="ar-SA"/>
        </w:rPr>
        <w:t>prestadores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 serviços de saúde que representarão o município na Etapa Regional da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Conferência Nacional de Saúde.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14 A Comissão de Relatoria destinará um apoiador para cada Plenária de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segmento;</w:t>
      </w:r>
    </w:p>
    <w:p w:rsidR="008F1D79" w:rsidRPr="00AC3292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15 As Plenárias dos Segmentos obedecerão aos seguintes critérios: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 Será constituída uma Mesa para coordenar os trabalhos;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II. Os integrantes da Mesa terão a responsabilidade de cadastrar os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delegados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 e convidado(as), titulares e suplentes, eleitos em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formulário próprio fornecido pela </w:t>
      </w:r>
      <w:r w:rsidRPr="00AC3292">
        <w:rPr>
          <w:rFonts w:ascii="Arial" w:hAnsi="Arial" w:cs="Arial"/>
          <w:sz w:val="24"/>
          <w:szCs w:val="24"/>
          <w:lang w:bidi="ar-SA"/>
        </w:rPr>
        <w:lastRenderedPageBreak/>
        <w:t>Comissão de Relatoria e, entregar as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fichas cadastrais devidamente preenchidas à Coordenação da Comissão de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Relatoria;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III. A Coordenação da Comissão de Relatoria de posse Relação dos delegados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eleitos e das fichas cadastrais devidamente preenchidas, as encaminhará à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Coordenação de Mesa para submetê-la ao “referendum” da Plenária Final;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IV. Cada segmento terá autonomia para estabelecer as regras para o processo de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escolha dos delegados(as) titulares e suplentes.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V. A realização das Plenárias dos Segmentos ocorrerá simultaneamente conforme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a Programação da </w:t>
      </w:r>
      <w:r w:rsidR="00C13213">
        <w:rPr>
          <w:rFonts w:ascii="Arial" w:hAnsi="Arial" w:cs="Arial"/>
          <w:sz w:val="24"/>
          <w:szCs w:val="24"/>
          <w:lang w:bidi="ar-SA"/>
        </w:rPr>
        <w:softHyphen/>
      </w:r>
      <w:r w:rsidR="00C13213">
        <w:rPr>
          <w:rFonts w:ascii="Arial" w:hAnsi="Arial" w:cs="Arial"/>
          <w:sz w:val="24"/>
          <w:szCs w:val="24"/>
          <w:lang w:bidi="ar-SA"/>
        </w:rPr>
        <w:softHyphen/>
      </w:r>
      <w:r w:rsidR="00782E24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Saúde;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16 A Plenária Final terá a finalidade de apreciar e votar o Relatório de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Diretrizes e propostas oriundas dos Grupos de Trabalho, referendar as escolhas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dos</w:t>
      </w:r>
      <w:r w:rsidR="00782E24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(as) delegados(as) realizadas pelas Plenárias dos Segmentos e as propostas</w:t>
      </w:r>
      <w:r w:rsidR="008F1D79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de Moções.</w:t>
      </w:r>
    </w:p>
    <w:p w:rsidR="008F1D79" w:rsidRDefault="008F1D79" w:rsidP="008F1D7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§ 17 A organização da Plenária Final obedecerá aos seguintes critérios:</w:t>
      </w:r>
    </w:p>
    <w:p w:rsidR="00AC3292" w:rsidRPr="004032C3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 xml:space="preserve">I. A composição </w:t>
      </w:r>
      <w:r w:rsidRPr="004032C3">
        <w:rPr>
          <w:rFonts w:ascii="Arial" w:hAnsi="Arial" w:cs="Arial"/>
          <w:sz w:val="24"/>
          <w:szCs w:val="24"/>
          <w:lang w:bidi="ar-SA"/>
        </w:rPr>
        <w:t>da Mesa será paritária conforme a Resolução nº 453/2012-CNS;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4032C3">
        <w:rPr>
          <w:rFonts w:ascii="Arial" w:hAnsi="Arial" w:cs="Arial"/>
          <w:sz w:val="24"/>
          <w:szCs w:val="24"/>
          <w:lang w:bidi="ar-SA"/>
        </w:rPr>
        <w:t>II. Serão designados 02</w:t>
      </w:r>
      <w:r w:rsid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4032C3">
        <w:rPr>
          <w:rFonts w:ascii="Arial" w:hAnsi="Arial" w:cs="Arial"/>
          <w:sz w:val="24"/>
          <w:szCs w:val="24"/>
          <w:lang w:bidi="ar-SA"/>
        </w:rPr>
        <w:t>(dois) coordenadores(as) e 2</w:t>
      </w:r>
      <w:r w:rsid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4032C3">
        <w:rPr>
          <w:rFonts w:ascii="Arial" w:hAnsi="Arial" w:cs="Arial"/>
          <w:sz w:val="24"/>
          <w:szCs w:val="24"/>
          <w:lang w:bidi="ar-SA"/>
        </w:rPr>
        <w:t>(dois) secretários(as) para</w:t>
      </w:r>
      <w:r w:rsidR="002903EE" w:rsidRPr="004032C3">
        <w:rPr>
          <w:rFonts w:ascii="Arial" w:hAnsi="Arial" w:cs="Arial"/>
          <w:sz w:val="24"/>
          <w:szCs w:val="24"/>
          <w:lang w:bidi="ar-SA"/>
        </w:rPr>
        <w:t xml:space="preserve"> </w:t>
      </w:r>
      <w:r w:rsidRPr="004032C3">
        <w:rPr>
          <w:rFonts w:ascii="Arial" w:hAnsi="Arial" w:cs="Arial"/>
          <w:sz w:val="24"/>
          <w:szCs w:val="24"/>
          <w:lang w:bidi="ar-SA"/>
        </w:rPr>
        <w:t>apoiar o desenvolvimento dos trabalhos</w:t>
      </w:r>
      <w:r w:rsidRPr="00AC3292">
        <w:rPr>
          <w:rFonts w:ascii="Arial" w:hAnsi="Arial" w:cs="Arial"/>
          <w:sz w:val="24"/>
          <w:szCs w:val="24"/>
          <w:lang w:bidi="ar-SA"/>
        </w:rPr>
        <w:t>.</w:t>
      </w:r>
    </w:p>
    <w:p w:rsidR="00AC3292" w:rsidRPr="002903EE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III. Os(as) coordenadores(as) terão a função de submeter à apreciação e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votação, dos(as) delegados(as), o Relatório Consolidado oriundo dos 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Grupos de Trabalho, a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Relação dos(as) delegados(as) e eleitos(as) nas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Plenárias dos Segmentos e as propostas de Moções;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IV. Os(as) Secretários(as) da Mesa terão a função de anotar os destaques, as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questões de encaminhamentos e as “questões de ordem” solicitadas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 xml:space="preserve">pelos(as) delegados(as) </w:t>
      </w:r>
      <w:r w:rsidRPr="00AC3292">
        <w:rPr>
          <w:rFonts w:ascii="Arial" w:hAnsi="Arial" w:cs="Arial"/>
          <w:color w:val="810000"/>
          <w:sz w:val="24"/>
          <w:szCs w:val="24"/>
          <w:lang w:bidi="ar-SA"/>
        </w:rPr>
        <w:t xml:space="preserve">e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apoiar os(as) coordenadores(as) no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desenvolvimento dos trabalhos.</w:t>
      </w:r>
    </w:p>
    <w:p w:rsidR="002903EE" w:rsidRDefault="002903EE" w:rsidP="002903E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bidi="ar-SA"/>
        </w:rPr>
      </w:pP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§ 18 O funcionamento da Plenária Final obedecerá aos seguintes critérios: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I. As propostas de destaque deverão ser encaminhadas, por escrito e em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formulário próprio fornecido pela Comissão de Relatoria, até o final da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leitura do Relatório Consolidado das Propostas de Diretrizes oriundas dos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Grupos de Trabalhos à Secretaria da Mesa, constituindo-se em proposta de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redação alternativa em relação ao item destacado;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lastRenderedPageBreak/>
        <w:t>II. Concluída a leitura do Relatório Consolidado de Propostas de Diretrizes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oriundas dos Grupos de Trabalhos os destaques registrados na Secretaria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da Mesa serão apresentados, um a um, à Plenária para apreciação e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votação;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III. Os destaques serão submetidos à deliberação da Plenária que decidirá,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inicialmente, sobre sua pertinência;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IV. Os destaques que envolvam questões de semântica ou de redação, que não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alterem o sentido do texto não serão apreciados pela plenária, cabendo à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Comissão de Relatoria estabelecer a redação final;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V. Caso seja manifestada oposição ao destaque apresentado, o propositor terá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03 (três) minutos, improrrogáveis, para defender sua proposta e, igual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tempo terá o seu opositor para defender a manutenção do texto original;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VI. Em caso de dúvida manifestada pela Plenária, será assegurado o direito à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réplica e à tréplica para esclarecimentos;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VII. Será submetido à votação o destaque apresentado em relação à proposta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original do Relatório Consolidado de Propostas de Diretrizes oriundas dos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Grupos de Trabalhos;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VIII. A proposta original do Relatório será sempre a proposta de número 1 (um);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IX. Não será permitida a manifestação “pela ordem” durante o regime de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votação;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X. As questões de encaminhamento somente serão acatadas quando o participante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se referir à condução do processo de apreciação, debate e votação por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parte da coordenação da mesa, e que não estejam previstas neste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Regulamento;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XI. Quando o item for destacado por mais de um participante, os proponentes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deverão avaliar a possibilidade de formular uma proposta de consenso e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encaminhá-la à Secretaria da Mesa para apreciação de votação da Plenária;</w:t>
      </w:r>
    </w:p>
    <w:p w:rsidR="00AC3292" w:rsidRPr="00AC3292" w:rsidRDefault="00AC3292" w:rsidP="002903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XII. Quando o item for destacado por mais de um participante e não for possível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o consenso entre os proponentes, a Coordenação da Mesa submeterá à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apreciação e votação da Plenária considerando a proposta nº 1 contra cada</w:t>
      </w:r>
      <w:r w:rsidR="002903EE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color w:val="000000"/>
          <w:sz w:val="24"/>
          <w:szCs w:val="24"/>
          <w:lang w:bidi="ar-SA"/>
        </w:rPr>
        <w:t>um dos destaques;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XIII. A Coordenação da Mesa somente acatará a apresentação de destaques durante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 leitura da proposta;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XIV. A Coordenação da Mesa assegurará aos participantes manifestarem-se “pela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ordem”, sempre que qualquer um dos dispositivos deste Regulamento não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estiver sendo observado;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XV. Os(as) delegados(as) terão direito a voz e voto;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XVI. Os(as) convidado(as) terão direito a voz;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lastRenderedPageBreak/>
        <w:t>XVII. Não será permitida a inclusão de novas propostas ao Consolidado de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Propostas de Diretrizes oriundas dos Grupos de Trabalho na Plenária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Final;</w:t>
      </w:r>
    </w:p>
    <w:p w:rsidR="00AC3292" w:rsidRPr="00AC3292" w:rsidRDefault="004032C3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XVIII. A Plenária Final da V</w:t>
      </w:r>
      <w:r w:rsidR="00AC3292"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será considerada habilitada a aprovar propostas, com quorum mínimo de 50%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(</w:t>
      </w:r>
      <w:proofErr w:type="spellStart"/>
      <w:r w:rsidR="00AC3292" w:rsidRPr="00AC3292">
        <w:rPr>
          <w:rFonts w:ascii="Arial" w:hAnsi="Arial" w:cs="Arial"/>
          <w:sz w:val="24"/>
          <w:szCs w:val="24"/>
          <w:lang w:bidi="ar-SA"/>
        </w:rPr>
        <w:t>cinquenta</w:t>
      </w:r>
      <w:proofErr w:type="spellEnd"/>
      <w:r w:rsidR="00AC3292" w:rsidRPr="00AC3292">
        <w:rPr>
          <w:rFonts w:ascii="Arial" w:hAnsi="Arial" w:cs="Arial"/>
          <w:sz w:val="24"/>
          <w:szCs w:val="24"/>
          <w:lang w:bidi="ar-SA"/>
        </w:rPr>
        <w:t xml:space="preserve"> por cento) mais 1 (um) dos(as) delegados(as) credenciados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="00AC3292" w:rsidRPr="00AC3292">
        <w:rPr>
          <w:rFonts w:ascii="Arial" w:hAnsi="Arial" w:cs="Arial"/>
          <w:sz w:val="24"/>
          <w:szCs w:val="24"/>
          <w:lang w:bidi="ar-SA"/>
        </w:rPr>
        <w:t>presentes;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XIX. Não havendo quorum, encerra-se a Plenária Final.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Art. 3º A Moção é uma forma de manifestar aprovação, reconhecimento ou repúdio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a respeito de determinado assunto ou fato.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Art. 4º A apresentação de Moções obedecerão aos seguintes critérios: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I. Somente poderá propor a apreciação e votação de Moção os delegados(as);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II. As propostas de Moções somente serão aceitas se o seu conteúdo for de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repercussão Municipal, Estadual ou Nacional;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III. As propostas de Moções somente serão aceitas se estiverem digitadas em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formulário próprio fornecido pela Comissão de Relatoria;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IV. As propostas de Moções deverão ser inscritas junto à Coordenação da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Comissão de Relatoria, impreterivelmente, </w:t>
      </w:r>
      <w:r w:rsidR="00D620F7">
        <w:rPr>
          <w:rFonts w:ascii="Arial" w:hAnsi="Arial" w:cs="Arial"/>
          <w:sz w:val="24"/>
          <w:szCs w:val="24"/>
          <w:lang w:bidi="ar-SA"/>
        </w:rPr>
        <w:t>até as 16:3</w:t>
      </w:r>
      <w:r w:rsidRPr="002903EE">
        <w:rPr>
          <w:rFonts w:ascii="Arial" w:hAnsi="Arial" w:cs="Arial"/>
          <w:sz w:val="24"/>
          <w:szCs w:val="24"/>
          <w:lang w:bidi="ar-SA"/>
        </w:rPr>
        <w:t>0 horas do dia</w:t>
      </w:r>
      <w:r w:rsidR="002903EE" w:rsidRP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="00D620F7">
        <w:rPr>
          <w:rFonts w:ascii="Arial" w:hAnsi="Arial" w:cs="Arial"/>
          <w:sz w:val="24"/>
          <w:szCs w:val="24"/>
          <w:lang w:bidi="ar-SA"/>
        </w:rPr>
        <w:t>26/02/2019</w:t>
      </w:r>
      <w:r w:rsidRPr="002903EE">
        <w:rPr>
          <w:rFonts w:ascii="Arial" w:hAnsi="Arial" w:cs="Arial"/>
          <w:sz w:val="24"/>
          <w:szCs w:val="24"/>
          <w:lang w:bidi="ar-SA"/>
        </w:rPr>
        <w:t>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V. Cada Moção deverá ser assinada por, pelo menos, 30% (trinta por cento) dos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(as) delegados(as) credenciados(as) na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Nacional de Saúde;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VI. As propostas de Moções serão submetidas à apreciação e votação obedecendo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aos critérios de funcionamento da Plenária Final;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VII. As propostas de Moções serão organizadas pela Comissão de Relatoria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obedecendo aos critérios deste Regulamento e classificadas por temas;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VIII. A apreciação das propostas de Moções será, impreterivelmente, após 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conclusão da apreciação do Relatório Consolidado de Propostas de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Diretrizes oriundas dos Grupos de Trabalho;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IX. As Moções serão aprovadas conforme quórum estabelecido no inciso XXVI do §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16 do artigo 2º deste Regulamento.</w:t>
      </w:r>
    </w:p>
    <w:p w:rsidR="00AC3292" w:rsidRPr="00AC3292" w:rsidRDefault="00AC3292" w:rsidP="002903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Art. 5º Concluída a votação das moções, encerra-se a sessão da Plenária Final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da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 Conferência Nacional de Saúde.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 xml:space="preserve">Art. 6º Serão conferidos certificados de participação na </w:t>
      </w:r>
      <w:r w:rsidR="00685F0C">
        <w:rPr>
          <w:rFonts w:ascii="Arial" w:hAnsi="Arial" w:cs="Arial"/>
          <w:sz w:val="24"/>
          <w:szCs w:val="24"/>
          <w:lang w:bidi="ar-SA"/>
        </w:rPr>
        <w:t>V</w:t>
      </w:r>
      <w:r w:rsidRPr="00AC3292">
        <w:rPr>
          <w:rFonts w:ascii="Arial" w:hAnsi="Arial" w:cs="Arial"/>
          <w:sz w:val="24"/>
          <w:szCs w:val="24"/>
          <w:lang w:bidi="ar-SA"/>
        </w:rPr>
        <w:t xml:space="preserve"> Etapa Municipal da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Conferência Nacional de Saúde aos(às) delegados(as), convidado(as),</w:t>
      </w:r>
    </w:p>
    <w:p w:rsidR="00AC3292" w:rsidRPr="00AC3292" w:rsidRDefault="00AC3292" w:rsidP="00AC32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t>expositores, debatedores e aos integrantes das Comissões especificando a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condição da participação na Conferência.</w:t>
      </w:r>
    </w:p>
    <w:p w:rsidR="00AC3292" w:rsidRPr="00AC3292" w:rsidRDefault="00AC3292" w:rsidP="002903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bidi="ar-SA"/>
        </w:rPr>
      </w:pPr>
      <w:r w:rsidRPr="00AC3292">
        <w:rPr>
          <w:rFonts w:ascii="Arial" w:hAnsi="Arial" w:cs="Arial"/>
          <w:sz w:val="24"/>
          <w:szCs w:val="24"/>
          <w:lang w:bidi="ar-SA"/>
        </w:rPr>
        <w:lastRenderedPageBreak/>
        <w:t>Art. 7º Os casos omissos serão resolvidos pela Comissão Organizadora, ad</w:t>
      </w:r>
      <w:r w:rsidR="002903EE">
        <w:rPr>
          <w:rFonts w:ascii="Arial" w:hAnsi="Arial" w:cs="Arial"/>
          <w:sz w:val="24"/>
          <w:szCs w:val="24"/>
          <w:lang w:bidi="ar-SA"/>
        </w:rPr>
        <w:t xml:space="preserve"> </w:t>
      </w:r>
      <w:r w:rsidRPr="00AC3292">
        <w:rPr>
          <w:rFonts w:ascii="Arial" w:hAnsi="Arial" w:cs="Arial"/>
          <w:sz w:val="24"/>
          <w:szCs w:val="24"/>
          <w:lang w:bidi="ar-SA"/>
        </w:rPr>
        <w:t>referendum, quando a Plenária não estiver reunida.</w:t>
      </w:r>
    </w:p>
    <w:sectPr w:rsidR="00AC3292" w:rsidRPr="00AC3292" w:rsidSect="00AC329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292"/>
    <w:rsid w:val="0018472B"/>
    <w:rsid w:val="002903EE"/>
    <w:rsid w:val="002B21E2"/>
    <w:rsid w:val="00367450"/>
    <w:rsid w:val="003B7EFC"/>
    <w:rsid w:val="004032C3"/>
    <w:rsid w:val="00474530"/>
    <w:rsid w:val="004A685F"/>
    <w:rsid w:val="004D0C79"/>
    <w:rsid w:val="00570628"/>
    <w:rsid w:val="00685F0C"/>
    <w:rsid w:val="007725E1"/>
    <w:rsid w:val="00782E24"/>
    <w:rsid w:val="007C3D95"/>
    <w:rsid w:val="008F1D79"/>
    <w:rsid w:val="00987424"/>
    <w:rsid w:val="00A3558D"/>
    <w:rsid w:val="00A826AE"/>
    <w:rsid w:val="00AB6076"/>
    <w:rsid w:val="00AC3292"/>
    <w:rsid w:val="00AE684B"/>
    <w:rsid w:val="00B87D36"/>
    <w:rsid w:val="00BA7A07"/>
    <w:rsid w:val="00C13213"/>
    <w:rsid w:val="00C13D22"/>
    <w:rsid w:val="00C16352"/>
    <w:rsid w:val="00D620F7"/>
    <w:rsid w:val="00D977BF"/>
    <w:rsid w:val="00F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B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472B"/>
    <w:pPr>
      <w:keepNext/>
      <w:pBdr>
        <w:bottom w:val="thinThickSmallGap" w:sz="12" w:space="1" w:color="943634" w:themeColor="accent2" w:themeShade="BF"/>
      </w:pBdr>
      <w:suppressAutoHyphens/>
      <w:spacing w:before="400" w:after="120"/>
      <w:outlineLvl w:val="0"/>
    </w:pPr>
    <w:rPr>
      <w:rFonts w:ascii="Arial" w:eastAsia="Microsoft YaHei" w:hAnsi="Arial" w:cs="Mangal"/>
      <w:caps/>
      <w:color w:val="000000" w:themeColor="text1"/>
      <w:spacing w:val="20"/>
      <w:sz w:val="24"/>
      <w:szCs w:val="28"/>
      <w:lang w:val="en-US" w:eastAsia="zh-CN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72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7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72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72B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72B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72B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72B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72B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72B"/>
    <w:rPr>
      <w:rFonts w:ascii="Arial" w:eastAsia="Microsoft YaHei" w:hAnsi="Arial" w:cs="Mangal"/>
      <w:caps/>
      <w:color w:val="000000" w:themeColor="text1"/>
      <w:spacing w:val="20"/>
      <w:sz w:val="24"/>
      <w:szCs w:val="28"/>
      <w:lang w:eastAsia="zh-CN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72B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7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7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7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7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7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72B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7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nhideWhenUsed/>
    <w:qFormat/>
    <w:rsid w:val="0018472B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847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1847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qFormat/>
    <w:rsid w:val="0018472B"/>
    <w:pPr>
      <w:spacing w:after="560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ubttuloChar">
    <w:name w:val="Subtítulo Char"/>
    <w:basedOn w:val="Fontepargpadro"/>
    <w:link w:val="Subttulo"/>
    <w:rsid w:val="0018472B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18472B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18472B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18472B"/>
  </w:style>
  <w:style w:type="character" w:customStyle="1" w:styleId="SemEspaamentoChar">
    <w:name w:val="Sem Espaçamento Char"/>
    <w:basedOn w:val="Fontepargpadro"/>
    <w:link w:val="SemEspaamento"/>
    <w:uiPriority w:val="1"/>
    <w:rsid w:val="0018472B"/>
    <w:rPr>
      <w:lang w:val="pt-BR"/>
    </w:rPr>
  </w:style>
  <w:style w:type="paragraph" w:styleId="PargrafodaLista">
    <w:name w:val="List Paragraph"/>
    <w:basedOn w:val="Normal"/>
    <w:uiPriority w:val="34"/>
    <w:qFormat/>
    <w:rsid w:val="0018472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8472B"/>
    <w:rPr>
      <w:rFonts w:eastAsiaTheme="majorEastAsia"/>
      <w:i/>
      <w:iCs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18472B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7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7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18472B"/>
    <w:rPr>
      <w:i/>
      <w:iCs/>
    </w:rPr>
  </w:style>
  <w:style w:type="character" w:styleId="nfaseIntensa">
    <w:name w:val="Intense Emphasis"/>
    <w:uiPriority w:val="21"/>
    <w:qFormat/>
    <w:rsid w:val="0018472B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1847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847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18472B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72B"/>
    <w:pPr>
      <w:outlineLvl w:val="9"/>
    </w:pPr>
    <w:rPr>
      <w:lang w:val="pt-BR"/>
    </w:rPr>
  </w:style>
  <w:style w:type="paragraph" w:customStyle="1" w:styleId="TableParagraph">
    <w:name w:val="Table Paragraph"/>
    <w:basedOn w:val="Normal"/>
    <w:uiPriority w:val="1"/>
    <w:qFormat/>
    <w:rsid w:val="0018472B"/>
    <w:pPr>
      <w:widowControl w:val="0"/>
    </w:pPr>
    <w:rPr>
      <w:rFonts w:ascii="Arial" w:eastAsia="Arial" w:hAnsi="Arial" w:cs="Arial"/>
      <w:lang w:bidi="ar-SA"/>
    </w:rPr>
  </w:style>
  <w:style w:type="paragraph" w:customStyle="1" w:styleId="Estilo1">
    <w:name w:val="Estilo1"/>
    <w:basedOn w:val="Normal"/>
    <w:next w:val="Normal"/>
    <w:qFormat/>
    <w:rsid w:val="0018472B"/>
    <w:pPr>
      <w:jc w:val="center"/>
    </w:pPr>
    <w:rPr>
      <w:rFonts w:ascii="Arial" w:hAnsi="Arial" w:cs="Arial"/>
      <w:b/>
      <w:bCs/>
      <w:color w:val="1F497D" w:themeColor="text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SAÚDE</cp:lastModifiedBy>
  <cp:revision>2</cp:revision>
  <cp:lastPrinted>2019-02-25T14:40:00Z</cp:lastPrinted>
  <dcterms:created xsi:type="dcterms:W3CDTF">2019-02-25T14:40:00Z</dcterms:created>
  <dcterms:modified xsi:type="dcterms:W3CDTF">2019-02-25T14:40:00Z</dcterms:modified>
</cp:coreProperties>
</file>